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1F19F7" w:rsidRDefault="00424D60">
      <w:pPr>
        <w:pStyle w:val="Ttulo"/>
        <w:ind w:right="118"/>
        <w:jc w:val="both"/>
        <w:rPr>
          <w:color w:val="205768"/>
        </w:rPr>
      </w:pPr>
      <w:bookmarkStart w:id="1" w:name="ANEXOS"/>
      <w:bookmarkStart w:id="2" w:name="ANEXO_I:_MODELO_DE_DECLARACIÓN_RESPONSAB"/>
      <w:bookmarkEnd w:id="1"/>
      <w:bookmarkEnd w:id="2"/>
      <w:r>
        <w:rPr>
          <w:color w:val="205768"/>
        </w:rPr>
        <w:t>ANEXO</w:t>
      </w:r>
    </w:p>
    <w:p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 w:rsidR="009F6BC3">
        <w:rPr>
          <w:color w:val="205768"/>
        </w:rPr>
        <w:t xml:space="preserve"> </w:t>
      </w:r>
      <w:r>
        <w:rPr>
          <w:color w:val="205768"/>
        </w:rPr>
        <w:t>DE</w:t>
      </w:r>
      <w:r w:rsidR="009F6BC3">
        <w:rPr>
          <w:color w:val="205768"/>
        </w:rPr>
        <w:t xml:space="preserve"> </w:t>
      </w:r>
      <w:r>
        <w:rPr>
          <w:color w:val="205768"/>
        </w:rPr>
        <w:t>DECLARACIÓN</w:t>
      </w:r>
      <w:r w:rsidR="009F6BC3">
        <w:rPr>
          <w:color w:val="205768"/>
        </w:rPr>
        <w:t xml:space="preserve"> RE</w:t>
      </w:r>
      <w:r>
        <w:rPr>
          <w:color w:val="205768"/>
        </w:rPr>
        <w:t>SPONSABLE</w:t>
      </w:r>
      <w:r w:rsidR="009F6BC3">
        <w:rPr>
          <w:color w:val="205768"/>
        </w:rPr>
        <w:t xml:space="preserve"> </w:t>
      </w:r>
      <w:r>
        <w:rPr>
          <w:color w:val="205768"/>
        </w:rPr>
        <w:t>DEL</w:t>
      </w:r>
      <w:r w:rsidR="009F6BC3">
        <w:rPr>
          <w:color w:val="205768"/>
        </w:rPr>
        <w:t xml:space="preserve">/LA </w:t>
      </w:r>
      <w:r>
        <w:rPr>
          <w:color w:val="205768"/>
        </w:rPr>
        <w:t>SOLICITANTE</w:t>
      </w:r>
      <w:r w:rsidR="009F6BC3">
        <w:rPr>
          <w:color w:val="205768"/>
        </w:rPr>
        <w:t xml:space="preserve"> </w:t>
      </w:r>
      <w:r>
        <w:rPr>
          <w:color w:val="205768"/>
        </w:rPr>
        <w:t>DE</w:t>
      </w:r>
      <w:r w:rsidR="009F6BC3">
        <w:rPr>
          <w:color w:val="205768"/>
        </w:rPr>
        <w:t xml:space="preserve"> </w:t>
      </w:r>
      <w:r>
        <w:rPr>
          <w:color w:val="205768"/>
        </w:rPr>
        <w:t>LA AYUDA DE APLICACIÓN DE LA NORMATIVA PERTINENTE EN MATERIA</w:t>
      </w:r>
      <w:r w:rsidR="009F6BC3">
        <w:rPr>
          <w:color w:val="205768"/>
        </w:rPr>
        <w:t xml:space="preserve"> </w:t>
      </w:r>
      <w:r>
        <w:rPr>
          <w:color w:val="205768"/>
        </w:rPr>
        <w:t>DE</w:t>
      </w:r>
      <w:r w:rsidR="009F6BC3">
        <w:rPr>
          <w:color w:val="205768"/>
        </w:rPr>
        <w:t xml:space="preserve"> </w:t>
      </w:r>
      <w:r>
        <w:rPr>
          <w:color w:val="205768"/>
        </w:rPr>
        <w:t>ACCESIBILIDAD</w:t>
      </w:r>
      <w:r w:rsidR="009F6BC3">
        <w:rPr>
          <w:color w:val="205768"/>
        </w:rPr>
        <w:t xml:space="preserve"> </w:t>
      </w:r>
      <w:r>
        <w:rPr>
          <w:color w:val="205768"/>
        </w:rPr>
        <w:t>PARA</w:t>
      </w:r>
      <w:r w:rsidR="009F6BC3">
        <w:rPr>
          <w:color w:val="205768"/>
        </w:rPr>
        <w:t xml:space="preserve"> </w:t>
      </w:r>
      <w:r>
        <w:rPr>
          <w:color w:val="205768"/>
        </w:rPr>
        <w:t>LAS</w:t>
      </w:r>
      <w:r w:rsidR="009F6BC3">
        <w:rPr>
          <w:color w:val="205768"/>
        </w:rPr>
        <w:t xml:space="preserve"> </w:t>
      </w:r>
      <w:r>
        <w:rPr>
          <w:color w:val="205768"/>
        </w:rPr>
        <w:t>PERSONAS CON</w:t>
      </w:r>
      <w:r w:rsidR="009F6BC3">
        <w:rPr>
          <w:color w:val="205768"/>
        </w:rPr>
        <w:t xml:space="preserve"> </w:t>
      </w:r>
      <w:r>
        <w:rPr>
          <w:color w:val="205768"/>
        </w:rPr>
        <w:t>DISCAPACIDAD</w:t>
      </w:r>
    </w:p>
    <w:p w:rsidR="006E0A1D" w:rsidRDefault="006E0A1D">
      <w:pPr>
        <w:pStyle w:val="Textoindependiente"/>
        <w:rPr>
          <w:b/>
          <w:sz w:val="20"/>
        </w:rPr>
      </w:pPr>
    </w:p>
    <w:p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8"/>
        <w:gridCol w:w="7058"/>
      </w:tblGrid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Títulodelproyecto: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7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:rsidR="006E0A1D" w:rsidRDefault="006E0A1D">
      <w:pPr>
        <w:pStyle w:val="Textoindependiente"/>
        <w:rPr>
          <w:b/>
          <w:sz w:val="20"/>
        </w:rPr>
      </w:pPr>
    </w:p>
    <w:p w:rsidR="006E0A1D" w:rsidRDefault="00424D60">
      <w:pPr>
        <w:pStyle w:val="Textoindependiente"/>
        <w:spacing w:before="95"/>
        <w:ind w:left="120"/>
      </w:pPr>
      <w:r>
        <w:t>AcofinanciarporelFondoEuropeoMarítimo,delaPescaylaAcuicultura(FEMPA)</w:t>
      </w:r>
    </w:p>
    <w:p w:rsidR="001F19F7" w:rsidRDefault="001F19F7">
      <w:pPr>
        <w:pStyle w:val="Textoindependiente"/>
        <w:ind w:left="120" w:right="542"/>
      </w:pPr>
    </w:p>
    <w:p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enmateriadeaccesibilidadparalaspersonascondiscapacidad:</w:t>
      </w:r>
    </w:p>
    <w:p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2"/>
        <w:gridCol w:w="631"/>
        <w:gridCol w:w="648"/>
        <w:gridCol w:w="1495"/>
      </w:tblGrid>
      <w:tr w:rsidR="006E0A1D">
        <w:trPr>
          <w:trHeight w:val="520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NormativaAplicable</w:t>
            </w:r>
          </w:p>
        </w:tc>
        <w:tc>
          <w:tcPr>
            <w:tcW w:w="631" w:type="dxa"/>
          </w:tcPr>
          <w:p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NOPROCEDE</w:t>
            </w:r>
          </w:p>
        </w:tc>
      </w:tr>
      <w:tr w:rsidR="006E0A1D">
        <w:trPr>
          <w:trHeight w:val="1852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11/2023,de8de mayo,detrasposicióndeDirectivasdelaUniónEuropeaenmateriadeaccesibilidaddedeterminadosproductosyservicios,migración de personas altamente cualificadas, tributaria y digitalización deactuacionesnotarialesyregistrales;yporlaquesemodificalaLey12/2011,</w:t>
            </w:r>
            <w:r>
              <w:rPr>
                <w:spacing w:val="-1"/>
              </w:rPr>
              <w:t>de27demayo,sobreresponsabilidad</w:t>
            </w:r>
            <w:r>
              <w:t>civilpordañosnuclearesoproducidospormateriales radiactivos.</w:t>
            </w:r>
          </w:p>
        </w:tc>
        <w:tc>
          <w:tcPr>
            <w:tcW w:w="631" w:type="dxa"/>
          </w:tcPr>
          <w:p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B4244F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 Rectángulo" o:spid="_x0000_s1026" style="position:absolute;left:0;text-align:left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</w:pict>
            </w:r>
          </w:p>
          <w:p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B4244F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5 Rectángulo" o:spid="_x0000_s1052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</w:pict>
            </w:r>
          </w:p>
          <w:p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1495" w:type="dxa"/>
          </w:tcPr>
          <w:p w:rsidR="006E0A1D" w:rsidRDefault="00B4244F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6 Rectángulo" o:spid="_x0000_s1051" style="position:absolute;left:0;text-align:left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</w:pict>
            </w:r>
          </w:p>
        </w:tc>
      </w:tr>
      <w:tr w:rsidR="00D05097">
        <w:trPr>
          <w:trHeight w:val="1314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RealDecreto193/2023,de21demarzo,porelqueseregulanlascondicionesbásicasdeaccesibilidadynodiscriminacióndelaspersonascondiscapacidadparaelaccesoyutilizacióndelosbienesyserviciosadisposicióndelpúblico.</w:t>
            </w:r>
          </w:p>
        </w:tc>
        <w:tc>
          <w:tcPr>
            <w:tcW w:w="631" w:type="dxa"/>
          </w:tcPr>
          <w:p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B4244F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7 Rectángulo" o:spid="_x0000_s1050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B4244F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8 Rectángulo" o:spid="_x0000_s1049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</w:pict>
            </w:r>
          </w:p>
          <w:p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1495" w:type="dxa"/>
          </w:tcPr>
          <w:p w:rsidR="00D05097" w:rsidRDefault="00B4244F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9 Rectángulo" o:spid="_x0000_s1048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</w:pict>
            </w:r>
          </w:p>
        </w:tc>
      </w:tr>
      <w:tr w:rsidR="00D05097">
        <w:trPr>
          <w:trHeight w:val="1053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básicasdeaccesibilidadynodiscriminacióndelaspersonascondiscapacidadparaelaccesoyutilizacióndelosespaciospúblicosurbanizadosyedificaciones.</w:t>
            </w:r>
          </w:p>
        </w:tc>
        <w:tc>
          <w:tcPr>
            <w:tcW w:w="631" w:type="dxa"/>
          </w:tcPr>
          <w:p w:rsidR="00D05097" w:rsidRDefault="00B4244F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1 Rectángulo" o:spid="_x0000_s1047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</w:pict>
            </w:r>
            <w:r w:rsidR="006F7E84"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:rsidR="00D05097" w:rsidRDefault="00B4244F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2 Rectángulo" o:spid="_x0000_s1046" style="position:absolute;left:0;text-align:left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3 Rectángulo" o:spid="_x0000_s1045" style="position:absolute;left:0;text-align:left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</w:pict>
            </w:r>
          </w:p>
        </w:tc>
      </w:tr>
      <w:tr w:rsidR="00D05097">
        <w:trPr>
          <w:trHeight w:val="1055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ElRealDecretoLegislativo1/2013,de29denoviembre,porelqueseapruebael Texto Refundido de la Ley General de derechos de las personas condiscapacidady desuinclusión social (LGD).</w:t>
            </w:r>
          </w:p>
        </w:tc>
        <w:tc>
          <w:tcPr>
            <w:tcW w:w="631" w:type="dxa"/>
          </w:tcPr>
          <w:p w:rsidR="00D05097" w:rsidRDefault="00B4244F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4 Rectángulo" o:spid="_x0000_s1044" style="position:absolute;left:0;text-align:left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5 Rectángulo" o:spid="_x0000_s1043" style="position:absolute;left:0;text-align:left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6 Rectángulo" o:spid="_x0000_s1042" style="position:absolute;left:0;text-align:left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</w:pict>
            </w:r>
          </w:p>
        </w:tc>
      </w:tr>
      <w:tr w:rsidR="00D05097">
        <w:trPr>
          <w:trHeight w:val="661"/>
        </w:trPr>
        <w:tc>
          <w:tcPr>
            <w:tcW w:w="6962" w:type="dxa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:rsidR="00D05097" w:rsidRDefault="00B4244F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7 Rectángulo" o:spid="_x0000_s1041" style="position:absolute;left:0;text-align:left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8 Rectángulo" o:spid="_x0000_s1040" style="position:absolute;left:0;text-align:left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19 Rectángulo" o:spid="_x0000_s1039" style="position:absolute;left:0;text-align:left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</w:pict>
            </w:r>
          </w:p>
        </w:tc>
      </w:tr>
    </w:tbl>
    <w:p w:rsidR="006E0A1D" w:rsidRDefault="006E0A1D">
      <w:pPr>
        <w:pStyle w:val="Textoindependiente"/>
        <w:rPr>
          <w:sz w:val="20"/>
        </w:rPr>
      </w:pPr>
    </w:p>
    <w:p w:rsidR="006E0A1D" w:rsidRDefault="006E0A1D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2"/>
        <w:gridCol w:w="631"/>
        <w:gridCol w:w="648"/>
        <w:gridCol w:w="1495"/>
      </w:tblGrid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3" w:name="1_INTRODUCCIÓN"/>
            <w:bookmarkEnd w:id="3"/>
            <w:r w:rsidRPr="006E6EC6">
              <w:t xml:space="preserve">Real Decreto 366/2007, de 16 de marzo, por el que se establecen las </w:t>
            </w:r>
            <w:bookmarkStart w:id="4" w:name="5.1.2.2._Ámbito_temporal"/>
            <w:bookmarkEnd w:id="4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:rsidR="00D05097" w:rsidRDefault="00B4244F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7 Rectángulo" o:spid="_x0000_s1038" style="position:absolute;left:0;text-align:left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5 Rectángulo" o:spid="_x0000_s1037" style="position:absolute;left:0;text-align:left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6 Rectángulo" o:spid="_x0000_s1036" style="position:absolute;left:0;text-align:left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</w:pict>
            </w:r>
          </w:p>
        </w:tc>
      </w:tr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5" w:name="1.1_Contribución_a_la_Estrategia,_DAFO_y"/>
            <w:bookmarkEnd w:id="5"/>
            <w:r w:rsidRPr="006E6EC6">
              <w:t>Real Decreto 1544/2007, de 23 de noviembre, que regula las condiciones</w:t>
            </w:r>
            <w:bookmarkStart w:id="6" w:name="8.1_Planes_financieros"/>
            <w:bookmarkStart w:id="7" w:name="1.1.1._Adecuación_a_la_Estrategia:_0-2_p"/>
            <w:bookmarkEnd w:id="6"/>
            <w:bookmarkEnd w:id="7"/>
            <w:r w:rsidRPr="006E6EC6">
              <w:t xml:space="preserve">básicas de accesibilidad y no discriminación para el acceso y utilización de los </w:t>
            </w:r>
            <w:bookmarkStart w:id="8" w:name="11.5_Verificación_de_la_condición_de_inv"/>
            <w:bookmarkEnd w:id="8"/>
            <w:r w:rsidRPr="006E6EC6">
              <w:t>modos de transporte para personas con discapacidad.</w:t>
            </w:r>
          </w:p>
        </w:tc>
        <w:tc>
          <w:tcPr>
            <w:tcW w:w="631" w:type="dxa"/>
          </w:tcPr>
          <w:p w:rsidR="00D05097" w:rsidRDefault="00B4244F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1 Rectángulo" o:spid="_x0000_s1035" style="position:absolute;left:0;text-align:left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2 Rectángulo" o:spid="_x0000_s1034" style="position:absolute;left:0;text-align:left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3 Rectángulo" o:spid="_x0000_s1033" style="position:absolute;left:0;text-align:left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</w:pict>
            </w:r>
          </w:p>
        </w:tc>
      </w:tr>
      <w:tr w:rsidR="00D05097" w:rsidTr="00D33636">
        <w:trPr>
          <w:trHeight w:val="1326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9" w:name="4.1.1._Determinación_de_la_fecha_de_inic"/>
            <w:bookmarkStart w:id="10" w:name="5.1.1._Elegibilidad_y_obligaciones_de_la"/>
            <w:bookmarkEnd w:id="9"/>
            <w:bookmarkEnd w:id="10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1" w:name="1.3_Contribución_a_planes_y_programas"/>
            <w:bookmarkEnd w:id="11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:rsidR="00D05097" w:rsidRDefault="00B4244F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9 Rectángulo" o:spid="_x0000_s1032" style="position:absolute;left:0;text-align:left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8 Rectángulo" o:spid="_x0000_s1031" style="position:absolute;left:0;text-align:left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30 Rectángulo" o:spid="_x0000_s1030" style="position:absolute;left:0;text-align:left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</w:pict>
            </w:r>
          </w:p>
        </w:tc>
      </w:tr>
      <w:tr w:rsidR="00D05097" w:rsidTr="00D33636">
        <w:trPr>
          <w:trHeight w:val="782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2" w:name="8.4_Intensidad_de_ayuda"/>
            <w:bookmarkEnd w:id="12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:rsidR="00D05097" w:rsidRDefault="00B4244F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4 Rectángulo" o:spid="_x0000_s1029" style="position:absolute;left:0;text-align:left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</w:pict>
            </w:r>
          </w:p>
        </w:tc>
        <w:tc>
          <w:tcPr>
            <w:tcW w:w="648" w:type="dxa"/>
          </w:tcPr>
          <w:p w:rsidR="00D05097" w:rsidRDefault="00B4244F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5 Rectángulo" o:spid="_x0000_s1028" style="position:absolute;left:0;text-align:left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</w:pict>
            </w:r>
          </w:p>
        </w:tc>
        <w:tc>
          <w:tcPr>
            <w:tcW w:w="1495" w:type="dxa"/>
          </w:tcPr>
          <w:p w:rsidR="00D05097" w:rsidRDefault="00B4244F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 w:rsidRPr="00B4244F"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w:pict>
                <v:rect id="26 Rectángulo" o:spid="_x0000_s1027" style="position:absolute;left:0;text-align:left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</w:pict>
            </w:r>
          </w:p>
        </w:tc>
      </w:tr>
      <w:tr w:rsidR="00D05097" w:rsidTr="00D33636">
        <w:trPr>
          <w:trHeight w:val="1696"/>
        </w:trPr>
        <w:tc>
          <w:tcPr>
            <w:tcW w:w="9736" w:type="dxa"/>
            <w:gridSpan w:val="4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3" w:name="1.2_Contribución_a_los_indicadores_de_re"/>
            <w:bookmarkEnd w:id="13"/>
            <w:r w:rsidRPr="006E6EC6">
              <w:t>Otra normativa aplicable:</w:t>
            </w:r>
          </w:p>
        </w:tc>
      </w:tr>
    </w:tbl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 w:rsidRPr="00D05097">
        <w:rPr>
          <w:rFonts w:asciiTheme="minorHAnsi" w:hAnsiTheme="minorHAnsi"/>
          <w:sz w:val="20"/>
          <w:szCs w:val="20"/>
        </w:rPr>
        <w:t>Firma:</w:t>
      </w:r>
    </w:p>
    <w:p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0A1D"/>
    <w:rsid w:val="00064FC6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9F6BC3"/>
    <w:rsid w:val="00A25241"/>
    <w:rsid w:val="00B4244F"/>
    <w:rsid w:val="00C165B3"/>
    <w:rsid w:val="00D0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65B3"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165B3"/>
  </w:style>
  <w:style w:type="paragraph" w:styleId="Ttulo">
    <w:name w:val="Title"/>
    <w:basedOn w:val="Normal"/>
    <w:uiPriority w:val="1"/>
    <w:qFormat/>
    <w:rsid w:val="00C165B3"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165B3"/>
  </w:style>
  <w:style w:type="paragraph" w:customStyle="1" w:styleId="TableParagraph">
    <w:name w:val="Table Paragraph"/>
    <w:basedOn w:val="Normal"/>
    <w:uiPriority w:val="1"/>
    <w:qFormat/>
    <w:rsid w:val="00C165B3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oscar</cp:lastModifiedBy>
  <cp:revision>3</cp:revision>
  <cp:lastPrinted>2023-07-06T12:37:00Z</cp:lastPrinted>
  <dcterms:created xsi:type="dcterms:W3CDTF">2024-10-14T07:00:00Z</dcterms:created>
  <dcterms:modified xsi:type="dcterms:W3CDTF">2025-07-16T07:44:00Z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